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4DC9B" w14:textId="33B53E91" w:rsidR="0040234E" w:rsidRDefault="0040234E">
      <w:pPr>
        <w:pStyle w:val="Title"/>
      </w:pPr>
      <w:r>
        <w:t>20</w:t>
      </w:r>
      <w:r w:rsidR="008F7EF6">
        <w:t>20</w:t>
      </w:r>
    </w:p>
    <w:p w14:paraId="68FFFA27" w14:textId="77777777" w:rsidR="005D3288" w:rsidRDefault="005D3288">
      <w:pPr>
        <w:pStyle w:val="Title"/>
      </w:pPr>
      <w:r>
        <w:t>Annual Drinking Water Quality Report</w:t>
      </w:r>
    </w:p>
    <w:p w14:paraId="3F2C8DD3" w14:textId="77777777" w:rsidR="005D3288" w:rsidRDefault="005D3288">
      <w:pPr>
        <w:jc w:val="center"/>
        <w:rPr>
          <w:b/>
          <w:bCs/>
          <w:sz w:val="32"/>
        </w:rPr>
      </w:pPr>
      <w:r>
        <w:rPr>
          <w:b/>
          <w:bCs/>
          <w:sz w:val="32"/>
        </w:rPr>
        <w:t>AIKEN WATER COMPANY</w:t>
      </w:r>
    </w:p>
    <w:p w14:paraId="2B49A175" w14:textId="77777777" w:rsidR="005D3288" w:rsidRDefault="005D3288">
      <w:pPr>
        <w:pStyle w:val="Heading3"/>
      </w:pPr>
      <w:r>
        <w:t>PWSID #6420010</w:t>
      </w:r>
    </w:p>
    <w:p w14:paraId="42C3DC1F" w14:textId="77777777" w:rsidR="005D3288" w:rsidRDefault="005D3288"/>
    <w:p w14:paraId="6EE06A33" w14:textId="77777777" w:rsidR="005D3288" w:rsidRDefault="005D3288">
      <w:pPr>
        <w:rPr>
          <w:i/>
          <w:iCs/>
        </w:rPr>
      </w:pPr>
      <w:r>
        <w:tab/>
      </w:r>
      <w:r>
        <w:tab/>
      </w:r>
      <w:r>
        <w:rPr>
          <w:b/>
          <w:bCs/>
        </w:rPr>
        <w:t xml:space="preserve"> Spanish translation – </w:t>
      </w:r>
      <w:r>
        <w:rPr>
          <w:i/>
          <w:iCs/>
        </w:rPr>
        <w:t xml:space="preserve">Este </w:t>
      </w:r>
      <w:proofErr w:type="spellStart"/>
      <w:r>
        <w:rPr>
          <w:i/>
          <w:iCs/>
        </w:rPr>
        <w:t>informe</w:t>
      </w:r>
      <w:proofErr w:type="spellEnd"/>
      <w:r>
        <w:rPr>
          <w:i/>
          <w:iCs/>
        </w:rPr>
        <w:t xml:space="preserve"> </w:t>
      </w:r>
      <w:proofErr w:type="spellStart"/>
      <w:r>
        <w:rPr>
          <w:i/>
          <w:iCs/>
        </w:rPr>
        <w:t>contiene</w:t>
      </w:r>
      <w:proofErr w:type="spellEnd"/>
      <w:r>
        <w:rPr>
          <w:i/>
          <w:iCs/>
        </w:rPr>
        <w:t xml:space="preserve"> </w:t>
      </w:r>
      <w:proofErr w:type="spellStart"/>
      <w:r>
        <w:rPr>
          <w:i/>
          <w:iCs/>
        </w:rPr>
        <w:t>informacion</w:t>
      </w:r>
      <w:proofErr w:type="spellEnd"/>
      <w:r>
        <w:rPr>
          <w:i/>
          <w:iCs/>
        </w:rPr>
        <w:t xml:space="preserve"> </w:t>
      </w:r>
      <w:proofErr w:type="spellStart"/>
      <w:r>
        <w:rPr>
          <w:i/>
          <w:iCs/>
        </w:rPr>
        <w:t>muy</w:t>
      </w:r>
      <w:proofErr w:type="spellEnd"/>
      <w:r>
        <w:rPr>
          <w:i/>
          <w:iCs/>
        </w:rPr>
        <w:t xml:space="preserve"> </w:t>
      </w:r>
      <w:proofErr w:type="spellStart"/>
      <w:r>
        <w:rPr>
          <w:i/>
          <w:iCs/>
        </w:rPr>
        <w:t>importante</w:t>
      </w:r>
      <w:proofErr w:type="spellEnd"/>
    </w:p>
    <w:p w14:paraId="325717AC" w14:textId="77777777" w:rsidR="005D3288" w:rsidRDefault="005D3288">
      <w:pPr>
        <w:rPr>
          <w:i/>
          <w:iCs/>
        </w:rPr>
      </w:pPr>
      <w:r>
        <w:rPr>
          <w:i/>
          <w:iCs/>
        </w:rPr>
        <w:tab/>
      </w:r>
      <w:r>
        <w:rPr>
          <w:i/>
          <w:iCs/>
        </w:rPr>
        <w:tab/>
        <w:t xml:space="preserve"> </w:t>
      </w:r>
      <w:proofErr w:type="spellStart"/>
      <w:r>
        <w:rPr>
          <w:i/>
          <w:iCs/>
        </w:rPr>
        <w:t>sobre</w:t>
      </w:r>
      <w:proofErr w:type="spellEnd"/>
      <w:r>
        <w:rPr>
          <w:i/>
          <w:iCs/>
        </w:rPr>
        <w:t xml:space="preserve"> </w:t>
      </w:r>
      <w:proofErr w:type="spellStart"/>
      <w:r>
        <w:rPr>
          <w:i/>
          <w:iCs/>
        </w:rPr>
        <w:t>su</w:t>
      </w:r>
      <w:proofErr w:type="spellEnd"/>
      <w:r>
        <w:rPr>
          <w:i/>
          <w:iCs/>
        </w:rPr>
        <w:t xml:space="preserve"> </w:t>
      </w:r>
      <w:proofErr w:type="spellStart"/>
      <w:r>
        <w:rPr>
          <w:i/>
          <w:iCs/>
        </w:rPr>
        <w:t>agua</w:t>
      </w:r>
      <w:proofErr w:type="spellEnd"/>
      <w:r>
        <w:rPr>
          <w:i/>
          <w:iCs/>
        </w:rPr>
        <w:t xml:space="preserve"> potable.  </w:t>
      </w:r>
      <w:proofErr w:type="spellStart"/>
      <w:r>
        <w:rPr>
          <w:i/>
          <w:iCs/>
        </w:rPr>
        <w:t>Traduzcalo</w:t>
      </w:r>
      <w:proofErr w:type="spellEnd"/>
      <w:r>
        <w:rPr>
          <w:i/>
          <w:iCs/>
        </w:rPr>
        <w:t xml:space="preserve"> o </w:t>
      </w:r>
      <w:proofErr w:type="spellStart"/>
      <w:r>
        <w:rPr>
          <w:i/>
          <w:iCs/>
        </w:rPr>
        <w:t>hable</w:t>
      </w:r>
      <w:proofErr w:type="spellEnd"/>
      <w:r>
        <w:rPr>
          <w:i/>
          <w:iCs/>
        </w:rPr>
        <w:t xml:space="preserve"> con </w:t>
      </w:r>
      <w:proofErr w:type="spellStart"/>
      <w:r>
        <w:rPr>
          <w:i/>
          <w:iCs/>
        </w:rPr>
        <w:t>alguien</w:t>
      </w:r>
      <w:proofErr w:type="spellEnd"/>
      <w:r>
        <w:rPr>
          <w:i/>
          <w:iCs/>
        </w:rPr>
        <w:t xml:space="preserve"> que lo </w:t>
      </w:r>
      <w:proofErr w:type="spellStart"/>
      <w:r>
        <w:rPr>
          <w:i/>
          <w:iCs/>
        </w:rPr>
        <w:t>entienda</w:t>
      </w:r>
      <w:proofErr w:type="spellEnd"/>
      <w:r>
        <w:rPr>
          <w:i/>
          <w:iCs/>
        </w:rPr>
        <w:t xml:space="preserve"> </w:t>
      </w:r>
    </w:p>
    <w:p w14:paraId="5233DFC0" w14:textId="77777777" w:rsidR="005D3288" w:rsidRDefault="005D3288">
      <w:r>
        <w:rPr>
          <w:i/>
          <w:iCs/>
        </w:rPr>
        <w:tab/>
      </w:r>
      <w:r>
        <w:rPr>
          <w:i/>
          <w:iCs/>
        </w:rPr>
        <w:tab/>
        <w:t xml:space="preserve"> bien.</w:t>
      </w:r>
    </w:p>
    <w:p w14:paraId="2B1BA06B" w14:textId="77777777" w:rsidR="005D3288" w:rsidRDefault="005D3288"/>
    <w:p w14:paraId="5DE5F047" w14:textId="77777777" w:rsidR="005D3288" w:rsidRDefault="005D3288"/>
    <w:p w14:paraId="593FB19A" w14:textId="77777777" w:rsidR="005D3288" w:rsidRDefault="005D3288">
      <w:r>
        <w:t xml:space="preserve">     We’re pleased to present to you this year’s Annual Drinking Water Quality Report.  This report is designed to inform you about the quality of water and services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 water.  Our water source is from two wells.  Both wells (Well #1 and Well #2) are located one mile from the treatment plant in </w:t>
      </w:r>
      <w:smartTag w:uri="urn:schemas-microsoft-com:office:smarttags" w:element="place">
        <w:smartTag w:uri="urn:schemas-microsoft-com:office:smarttags" w:element="PlaceName">
          <w:r>
            <w:t>Lafayette</w:t>
          </w:r>
        </w:smartTag>
        <w:r>
          <w:t xml:space="preserve"> </w:t>
        </w:r>
        <w:smartTag w:uri="urn:schemas-microsoft-com:office:smarttags" w:element="PlaceType">
          <w:r>
            <w:t>Township</w:t>
          </w:r>
        </w:smartTag>
      </w:smartTag>
      <w:r>
        <w:t>.  They are both approximately 260 feet deep.</w:t>
      </w:r>
    </w:p>
    <w:p w14:paraId="7B8D4AAA" w14:textId="77777777" w:rsidR="005D3288" w:rsidRDefault="005D3288"/>
    <w:p w14:paraId="76766745" w14:textId="77777777" w:rsidR="005D3288" w:rsidRDefault="005D3288">
      <w:r>
        <w:t xml:space="preserve">     Last year, as in years past, your tap water met all EPA and state drinking water health standards.  Local water vigilantly safeguards its water supplies and, once again, we are proud to report that our system has never violated a maximum contaminant level or any other water quality standard.</w:t>
      </w:r>
    </w:p>
    <w:p w14:paraId="3764CAA9" w14:textId="77777777" w:rsidR="005D3288" w:rsidRDefault="005D3288"/>
    <w:p w14:paraId="30BF9454" w14:textId="47492AC5" w:rsidR="005D3288" w:rsidRDefault="005D3288">
      <w:r>
        <w:t xml:space="preserve">     If you have any questions about this report or concerning your water utility, please </w:t>
      </w:r>
      <w:r w:rsidR="00E9691E">
        <w:t xml:space="preserve">contact Dale Parry at </w:t>
      </w:r>
      <w:r w:rsidR="008F7EF6">
        <w:t>814-</w:t>
      </w:r>
      <w:r w:rsidR="00D40A72">
        <w:t>331-2636</w:t>
      </w:r>
      <w:r>
        <w:t xml:space="preserve">.  We want our valued customers to be informed about their water utility.  If you want to learn more, please attend any of our regularly scheduled meetings.  They are held on the third </w:t>
      </w:r>
      <w:r w:rsidR="008F7EF6">
        <w:t>Monday</w:t>
      </w:r>
      <w:r>
        <w:t xml:space="preserve"> of every month at </w:t>
      </w:r>
      <w:r w:rsidR="008F7EF6">
        <w:t>5</w:t>
      </w:r>
      <w:r>
        <w:t>pm at the water plant.</w:t>
      </w:r>
    </w:p>
    <w:p w14:paraId="40AA39AD" w14:textId="77777777" w:rsidR="005D3288" w:rsidRDefault="005D3288"/>
    <w:p w14:paraId="5D736F8C" w14:textId="038FA7C2" w:rsidR="005D3288" w:rsidRDefault="005D3288">
      <w:r>
        <w:t xml:space="preserve">     Aiken Water Company routinely monitors for constituents in your drinking water according to Federal and State laws.  This table shows the results of our monitoring for the period of January 1</w:t>
      </w:r>
      <w:r>
        <w:rPr>
          <w:vertAlign w:val="superscript"/>
        </w:rPr>
        <w:t>st</w:t>
      </w:r>
      <w:r>
        <w:t xml:space="preserve"> to December 31</w:t>
      </w:r>
      <w:r>
        <w:rPr>
          <w:vertAlign w:val="superscript"/>
        </w:rPr>
        <w:t>st</w:t>
      </w:r>
      <w:r w:rsidR="00750EDA">
        <w:t>, 20</w:t>
      </w:r>
      <w:r w:rsidR="00022147">
        <w:t>20</w:t>
      </w:r>
      <w:r>
        <w:t xml:space="preserve">.  Drinking water, including bottled drinking water, may be reasonable expected to contain at least small amounts of some constituents.  It’s important to remember that the presence of these constituents </w:t>
      </w:r>
      <w:r>
        <w:rPr>
          <w:u w:val="single"/>
        </w:rPr>
        <w:t>does not</w:t>
      </w:r>
      <w:r>
        <w:t xml:space="preserve"> necessarily pose a health risk.</w:t>
      </w:r>
    </w:p>
    <w:p w14:paraId="308B3590" w14:textId="77777777" w:rsidR="005D3288" w:rsidRDefault="005D3288"/>
    <w:p w14:paraId="679297C6" w14:textId="77777777" w:rsidR="005D3288" w:rsidRDefault="005D3288">
      <w:r>
        <w:t xml:space="preserve">     In this table you will find many terms and abbreviations you might not be familiar with. To help you better understand these terms we’ve provided the following definitions.</w:t>
      </w:r>
    </w:p>
    <w:p w14:paraId="7DD56530" w14:textId="77777777" w:rsidR="005D3288" w:rsidRDefault="005D3288"/>
    <w:p w14:paraId="7E97CF9B" w14:textId="77777777" w:rsidR="005D3288" w:rsidRDefault="005D3288">
      <w:r>
        <w:rPr>
          <w:i/>
          <w:iCs/>
        </w:rPr>
        <w:t xml:space="preserve">Non-Detects (ND) – </w:t>
      </w:r>
      <w:r>
        <w:t>laboratory analysis indicates that the contaminant is not present at a detectable level.</w:t>
      </w:r>
    </w:p>
    <w:p w14:paraId="2104602D" w14:textId="77777777" w:rsidR="005D3288" w:rsidRDefault="005D3288"/>
    <w:p w14:paraId="3FEA635B" w14:textId="77777777" w:rsidR="005D3288" w:rsidRDefault="005D3288">
      <w:r>
        <w:rPr>
          <w:i/>
          <w:iCs/>
        </w:rPr>
        <w:t xml:space="preserve">Parts per million (ppm) or Milligrams per liter (mg/l) – </w:t>
      </w:r>
      <w:r>
        <w:t>one part per million corresponds to one minute in two years or a single penny in $10,000.</w:t>
      </w:r>
    </w:p>
    <w:p w14:paraId="1DF27F10" w14:textId="77777777" w:rsidR="005D3288" w:rsidRDefault="005D3288"/>
    <w:p w14:paraId="7B015CF4" w14:textId="77777777" w:rsidR="005D3288" w:rsidRDefault="005D3288">
      <w:r>
        <w:rPr>
          <w:i/>
          <w:iCs/>
        </w:rPr>
        <w:t xml:space="preserve">Parts per billion (ppb) or Micrograms per liter – </w:t>
      </w:r>
      <w:r>
        <w:t>one part per billion corresponds to one minute in 2,000 years, or a single penny in $10,000,000.</w:t>
      </w:r>
    </w:p>
    <w:p w14:paraId="7E57FC2A" w14:textId="77777777" w:rsidR="005D3288" w:rsidRDefault="005D3288"/>
    <w:p w14:paraId="1071DD75" w14:textId="77777777" w:rsidR="005D3288" w:rsidRDefault="005D3288">
      <w:r>
        <w:rPr>
          <w:i/>
          <w:iCs/>
        </w:rPr>
        <w:t>Picocuries per liter (</w:t>
      </w:r>
      <w:proofErr w:type="spellStart"/>
      <w:r>
        <w:rPr>
          <w:i/>
          <w:iCs/>
        </w:rPr>
        <w:t>pCi</w:t>
      </w:r>
      <w:proofErr w:type="spellEnd"/>
      <w:r>
        <w:rPr>
          <w:i/>
          <w:iCs/>
        </w:rPr>
        <w:t xml:space="preserve">/L) – </w:t>
      </w:r>
      <w:r>
        <w:t>picocuries per liter is a measure of the radioactivity in water.</w:t>
      </w:r>
    </w:p>
    <w:p w14:paraId="7B499144" w14:textId="77777777" w:rsidR="005D3288" w:rsidRDefault="005D3288"/>
    <w:p w14:paraId="5056CDA5" w14:textId="77777777" w:rsidR="005D3288" w:rsidRDefault="005D3288">
      <w:r>
        <w:rPr>
          <w:i/>
          <w:iCs/>
        </w:rPr>
        <w:t>Millirems per year (mrem/</w:t>
      </w:r>
      <w:proofErr w:type="spellStart"/>
      <w:r>
        <w:rPr>
          <w:i/>
          <w:iCs/>
        </w:rPr>
        <w:t>yr</w:t>
      </w:r>
      <w:proofErr w:type="spellEnd"/>
      <w:r>
        <w:rPr>
          <w:i/>
          <w:iCs/>
        </w:rPr>
        <w:t xml:space="preserve">) – </w:t>
      </w:r>
      <w:r>
        <w:t>measure of radiation absorbed by the body.</w:t>
      </w:r>
    </w:p>
    <w:p w14:paraId="2D1C1B2B" w14:textId="77777777" w:rsidR="005D3288" w:rsidRDefault="005D3288">
      <w:r>
        <w:rPr>
          <w:i/>
          <w:iCs/>
        </w:rPr>
        <w:t>Action Level</w:t>
      </w:r>
      <w:r>
        <w:t xml:space="preserve"> – (mandatory language) the concentration of a contaminant which, if exceeded, triggers treatment or other requirements which a water system must follow.</w:t>
      </w:r>
    </w:p>
    <w:p w14:paraId="2A4B0D80" w14:textId="77777777" w:rsidR="005D3288" w:rsidRDefault="005D3288"/>
    <w:p w14:paraId="1C51A8EA" w14:textId="77777777" w:rsidR="005D3288" w:rsidRDefault="005D3288">
      <w:r>
        <w:rPr>
          <w:i/>
          <w:iCs/>
        </w:rPr>
        <w:t>Treatment Technique (TT)</w:t>
      </w:r>
      <w:r>
        <w:t xml:space="preserve"> – (mandatory language) A treatment technique is a required process intended to reduce the level of a contaminant in drinking water.</w:t>
      </w:r>
    </w:p>
    <w:p w14:paraId="03C9E271" w14:textId="77777777" w:rsidR="005D3288" w:rsidRDefault="005D3288"/>
    <w:p w14:paraId="7300BCD3" w14:textId="77777777" w:rsidR="005D3288" w:rsidRDefault="005D3288">
      <w:r>
        <w:rPr>
          <w:i/>
          <w:iCs/>
        </w:rPr>
        <w:t>Maximum Contaminant Level</w:t>
      </w:r>
      <w:r>
        <w:t xml:space="preserve"> – (mandatory language) The “Maximum Allowed” (MCL) is the highest level of a contaminant that is allowed in drinking water.  MCLs are set as close to the MCLGs as feasible using the best available treatment technology.</w:t>
      </w:r>
    </w:p>
    <w:p w14:paraId="7E58D832" w14:textId="77777777" w:rsidR="005D3288" w:rsidRDefault="005D3288"/>
    <w:p w14:paraId="316AE595" w14:textId="77777777" w:rsidR="005D3288" w:rsidRDefault="005D3288">
      <w:r>
        <w:rPr>
          <w:i/>
          <w:iCs/>
        </w:rPr>
        <w:t>Maximum Contaminant Level Goal</w:t>
      </w:r>
      <w:r>
        <w:t xml:space="preserve"> – (mandatory language) The “Goal”(MCLG) is the level of a contaminant in drinking water below which there is no known or expected risk to health.  MCLGs allow for a margin of safety.</w:t>
      </w:r>
    </w:p>
    <w:p w14:paraId="6CF662DD" w14:textId="77777777" w:rsidR="005D3288" w:rsidRDefault="005D32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1476"/>
        <w:gridCol w:w="1476"/>
        <w:gridCol w:w="1476"/>
        <w:gridCol w:w="1476"/>
        <w:gridCol w:w="1476"/>
      </w:tblGrid>
      <w:tr w:rsidR="005D3288" w14:paraId="60B7B80E" w14:textId="77777777">
        <w:tc>
          <w:tcPr>
            <w:tcW w:w="8856" w:type="dxa"/>
            <w:gridSpan w:val="6"/>
          </w:tcPr>
          <w:p w14:paraId="433B9B0A" w14:textId="77777777" w:rsidR="005D3288" w:rsidRDefault="005D3288">
            <w:pPr>
              <w:pStyle w:val="Heading1"/>
              <w:rPr>
                <w:b w:val="0"/>
                <w:bCs w:val="0"/>
              </w:rPr>
            </w:pPr>
            <w:r>
              <w:t>DISINFECTION BYPRODUCTS &amp; RESIDUALS</w:t>
            </w:r>
          </w:p>
        </w:tc>
      </w:tr>
      <w:tr w:rsidR="005D3288" w14:paraId="1BD26D8C" w14:textId="77777777">
        <w:tc>
          <w:tcPr>
            <w:tcW w:w="1476" w:type="dxa"/>
          </w:tcPr>
          <w:p w14:paraId="031CE0BC" w14:textId="77777777" w:rsidR="005D3288" w:rsidRDefault="005D3288">
            <w:pPr>
              <w:jc w:val="center"/>
              <w:rPr>
                <w:sz w:val="16"/>
              </w:rPr>
            </w:pPr>
            <w:r>
              <w:rPr>
                <w:sz w:val="16"/>
              </w:rPr>
              <w:t>Contaminant</w:t>
            </w:r>
          </w:p>
        </w:tc>
        <w:tc>
          <w:tcPr>
            <w:tcW w:w="1476" w:type="dxa"/>
          </w:tcPr>
          <w:p w14:paraId="05E63224" w14:textId="77777777" w:rsidR="005D3288" w:rsidRDefault="005D3288">
            <w:pPr>
              <w:jc w:val="center"/>
              <w:rPr>
                <w:sz w:val="16"/>
              </w:rPr>
            </w:pPr>
            <w:r>
              <w:rPr>
                <w:sz w:val="16"/>
              </w:rPr>
              <w:t>High</w:t>
            </w:r>
          </w:p>
        </w:tc>
        <w:tc>
          <w:tcPr>
            <w:tcW w:w="1476" w:type="dxa"/>
          </w:tcPr>
          <w:p w14:paraId="6B1E3824" w14:textId="77777777" w:rsidR="005D3288" w:rsidRDefault="005D3288">
            <w:pPr>
              <w:jc w:val="center"/>
              <w:rPr>
                <w:sz w:val="16"/>
              </w:rPr>
            </w:pPr>
            <w:r>
              <w:rPr>
                <w:sz w:val="16"/>
              </w:rPr>
              <w:t>Low</w:t>
            </w:r>
          </w:p>
        </w:tc>
        <w:tc>
          <w:tcPr>
            <w:tcW w:w="1476" w:type="dxa"/>
          </w:tcPr>
          <w:p w14:paraId="015C9C3B" w14:textId="77777777" w:rsidR="005D3288" w:rsidRDefault="005D3288">
            <w:pPr>
              <w:jc w:val="center"/>
              <w:rPr>
                <w:sz w:val="16"/>
              </w:rPr>
            </w:pPr>
            <w:r>
              <w:rPr>
                <w:sz w:val="16"/>
              </w:rPr>
              <w:t>MCL</w:t>
            </w:r>
          </w:p>
          <w:p w14:paraId="58E241FF" w14:textId="77777777" w:rsidR="005D3288" w:rsidRDefault="005D3288">
            <w:pPr>
              <w:jc w:val="center"/>
              <w:rPr>
                <w:sz w:val="16"/>
              </w:rPr>
            </w:pPr>
            <w:r>
              <w:rPr>
                <w:sz w:val="16"/>
              </w:rPr>
              <w:t>Limit (Range)</w:t>
            </w:r>
          </w:p>
        </w:tc>
        <w:tc>
          <w:tcPr>
            <w:tcW w:w="1476" w:type="dxa"/>
          </w:tcPr>
          <w:p w14:paraId="7B0AC72D" w14:textId="77777777" w:rsidR="005D3288" w:rsidRDefault="005D3288">
            <w:pPr>
              <w:jc w:val="center"/>
              <w:rPr>
                <w:sz w:val="16"/>
              </w:rPr>
            </w:pPr>
            <w:r>
              <w:rPr>
                <w:sz w:val="16"/>
              </w:rPr>
              <w:t>Source</w:t>
            </w:r>
          </w:p>
        </w:tc>
        <w:tc>
          <w:tcPr>
            <w:tcW w:w="1476" w:type="dxa"/>
          </w:tcPr>
          <w:p w14:paraId="6787F218" w14:textId="77777777" w:rsidR="005D3288" w:rsidRDefault="005D3288">
            <w:pPr>
              <w:jc w:val="center"/>
              <w:rPr>
                <w:sz w:val="16"/>
              </w:rPr>
            </w:pPr>
            <w:r>
              <w:rPr>
                <w:sz w:val="16"/>
              </w:rPr>
              <w:t>Violation</w:t>
            </w:r>
          </w:p>
          <w:p w14:paraId="655F8085" w14:textId="77777777" w:rsidR="005D3288" w:rsidRDefault="005D3288">
            <w:pPr>
              <w:jc w:val="center"/>
              <w:rPr>
                <w:sz w:val="16"/>
              </w:rPr>
            </w:pPr>
            <w:r>
              <w:rPr>
                <w:sz w:val="16"/>
              </w:rPr>
              <w:t>Y/N</w:t>
            </w:r>
          </w:p>
        </w:tc>
      </w:tr>
      <w:tr w:rsidR="005D3288" w14:paraId="4F14FA58" w14:textId="77777777">
        <w:tc>
          <w:tcPr>
            <w:tcW w:w="1476" w:type="dxa"/>
          </w:tcPr>
          <w:p w14:paraId="72C157AB" w14:textId="77777777" w:rsidR="005D3288" w:rsidRDefault="005D3288">
            <w:pPr>
              <w:jc w:val="center"/>
              <w:rPr>
                <w:sz w:val="16"/>
              </w:rPr>
            </w:pPr>
            <w:r>
              <w:rPr>
                <w:sz w:val="16"/>
              </w:rPr>
              <w:t>Chlorine</w:t>
            </w:r>
          </w:p>
          <w:p w14:paraId="7E4D23B8" w14:textId="77777777" w:rsidR="005D3288" w:rsidRDefault="005D3288">
            <w:pPr>
              <w:jc w:val="center"/>
              <w:rPr>
                <w:sz w:val="16"/>
              </w:rPr>
            </w:pPr>
            <w:r>
              <w:rPr>
                <w:sz w:val="16"/>
              </w:rPr>
              <w:t>(Free)</w:t>
            </w:r>
          </w:p>
        </w:tc>
        <w:tc>
          <w:tcPr>
            <w:tcW w:w="1476" w:type="dxa"/>
          </w:tcPr>
          <w:p w14:paraId="7060398F" w14:textId="116AE645" w:rsidR="005D3288" w:rsidRDefault="00033ED3" w:rsidP="00914CC7">
            <w:pPr>
              <w:jc w:val="center"/>
              <w:rPr>
                <w:sz w:val="16"/>
              </w:rPr>
            </w:pPr>
            <w:r>
              <w:rPr>
                <w:sz w:val="16"/>
              </w:rPr>
              <w:t>1</w:t>
            </w:r>
            <w:r w:rsidR="00750EDA">
              <w:rPr>
                <w:sz w:val="16"/>
              </w:rPr>
              <w:t>.</w:t>
            </w:r>
            <w:r w:rsidR="00022147">
              <w:rPr>
                <w:sz w:val="16"/>
              </w:rPr>
              <w:t>06</w:t>
            </w:r>
            <w:r w:rsidR="005D3288">
              <w:rPr>
                <w:sz w:val="16"/>
              </w:rPr>
              <w:t xml:space="preserve"> mg/l</w:t>
            </w:r>
          </w:p>
        </w:tc>
        <w:tc>
          <w:tcPr>
            <w:tcW w:w="1476" w:type="dxa"/>
          </w:tcPr>
          <w:p w14:paraId="368D1C8F" w14:textId="7AA43531" w:rsidR="005D3288" w:rsidRDefault="002D3A1F" w:rsidP="00914CC7">
            <w:pPr>
              <w:jc w:val="center"/>
              <w:rPr>
                <w:sz w:val="16"/>
              </w:rPr>
            </w:pPr>
            <w:r>
              <w:rPr>
                <w:sz w:val="16"/>
              </w:rPr>
              <w:t>0.</w:t>
            </w:r>
            <w:r w:rsidR="004E0CDF">
              <w:rPr>
                <w:sz w:val="16"/>
              </w:rPr>
              <w:t>29</w:t>
            </w:r>
            <w:r w:rsidR="005D3288">
              <w:rPr>
                <w:sz w:val="16"/>
              </w:rPr>
              <w:t>mg/l</w:t>
            </w:r>
          </w:p>
        </w:tc>
        <w:tc>
          <w:tcPr>
            <w:tcW w:w="1476" w:type="dxa"/>
          </w:tcPr>
          <w:p w14:paraId="5E8D6C4B" w14:textId="15E40116" w:rsidR="005D3288" w:rsidRDefault="005D3288">
            <w:pPr>
              <w:jc w:val="center"/>
              <w:rPr>
                <w:sz w:val="16"/>
              </w:rPr>
            </w:pPr>
            <w:r>
              <w:rPr>
                <w:sz w:val="16"/>
              </w:rPr>
              <w:t>4.0 – 0.</w:t>
            </w:r>
            <w:r w:rsidR="00E62114">
              <w:rPr>
                <w:sz w:val="16"/>
              </w:rPr>
              <w:t>20</w:t>
            </w:r>
          </w:p>
        </w:tc>
        <w:tc>
          <w:tcPr>
            <w:tcW w:w="1476" w:type="dxa"/>
          </w:tcPr>
          <w:p w14:paraId="72806AFC" w14:textId="77777777" w:rsidR="005D3288" w:rsidRDefault="005D3288">
            <w:pPr>
              <w:jc w:val="center"/>
              <w:rPr>
                <w:sz w:val="16"/>
              </w:rPr>
            </w:pPr>
            <w:r>
              <w:rPr>
                <w:sz w:val="16"/>
              </w:rPr>
              <w:t>Water additive used to control microbes</w:t>
            </w:r>
          </w:p>
        </w:tc>
        <w:tc>
          <w:tcPr>
            <w:tcW w:w="1476" w:type="dxa"/>
          </w:tcPr>
          <w:p w14:paraId="43953B69" w14:textId="77777777" w:rsidR="005D3288" w:rsidRDefault="005D3288">
            <w:pPr>
              <w:jc w:val="center"/>
              <w:rPr>
                <w:sz w:val="16"/>
              </w:rPr>
            </w:pPr>
            <w:r>
              <w:rPr>
                <w:sz w:val="16"/>
              </w:rPr>
              <w:t>N</w:t>
            </w:r>
          </w:p>
        </w:tc>
      </w:tr>
      <w:tr w:rsidR="005D3288" w14:paraId="146E9692" w14:textId="77777777">
        <w:tc>
          <w:tcPr>
            <w:tcW w:w="1476" w:type="dxa"/>
          </w:tcPr>
          <w:p w14:paraId="72D4DB95" w14:textId="77777777" w:rsidR="005D3288" w:rsidRDefault="005D3288">
            <w:pPr>
              <w:jc w:val="center"/>
              <w:rPr>
                <w:sz w:val="16"/>
              </w:rPr>
            </w:pPr>
            <w:r>
              <w:rPr>
                <w:sz w:val="16"/>
              </w:rPr>
              <w:t>TTHM’s</w:t>
            </w:r>
          </w:p>
        </w:tc>
        <w:tc>
          <w:tcPr>
            <w:tcW w:w="1476" w:type="dxa"/>
          </w:tcPr>
          <w:p w14:paraId="6AF8C642" w14:textId="0564C626" w:rsidR="005D3288" w:rsidRDefault="00E62114">
            <w:pPr>
              <w:jc w:val="center"/>
              <w:rPr>
                <w:sz w:val="16"/>
              </w:rPr>
            </w:pPr>
            <w:r>
              <w:rPr>
                <w:sz w:val="16"/>
              </w:rPr>
              <w:t>8.</w:t>
            </w:r>
            <w:r w:rsidR="004E0CDF">
              <w:rPr>
                <w:sz w:val="16"/>
              </w:rPr>
              <w:t>7</w:t>
            </w:r>
            <w:r w:rsidR="005D3288">
              <w:rPr>
                <w:sz w:val="16"/>
              </w:rPr>
              <w:t xml:space="preserve"> ppb</w:t>
            </w:r>
            <w:r w:rsidR="002D3A1F">
              <w:rPr>
                <w:sz w:val="16"/>
              </w:rPr>
              <w:t xml:space="preserve"> </w:t>
            </w:r>
          </w:p>
        </w:tc>
        <w:tc>
          <w:tcPr>
            <w:tcW w:w="1476" w:type="dxa"/>
          </w:tcPr>
          <w:p w14:paraId="64DAB7CD" w14:textId="77777777" w:rsidR="005D3288" w:rsidRDefault="005D3288">
            <w:pPr>
              <w:jc w:val="center"/>
              <w:rPr>
                <w:sz w:val="16"/>
              </w:rPr>
            </w:pPr>
            <w:r>
              <w:rPr>
                <w:sz w:val="16"/>
              </w:rPr>
              <w:t>-</w:t>
            </w:r>
          </w:p>
        </w:tc>
        <w:tc>
          <w:tcPr>
            <w:tcW w:w="1476" w:type="dxa"/>
          </w:tcPr>
          <w:p w14:paraId="35CA2DFB" w14:textId="77777777" w:rsidR="005D3288" w:rsidRDefault="005D3288">
            <w:pPr>
              <w:jc w:val="center"/>
              <w:rPr>
                <w:sz w:val="16"/>
              </w:rPr>
            </w:pPr>
            <w:r>
              <w:rPr>
                <w:sz w:val="16"/>
              </w:rPr>
              <w:t>100 ppb</w:t>
            </w:r>
          </w:p>
        </w:tc>
        <w:tc>
          <w:tcPr>
            <w:tcW w:w="1476" w:type="dxa"/>
          </w:tcPr>
          <w:p w14:paraId="2852CF5A" w14:textId="77777777" w:rsidR="005D3288" w:rsidRDefault="005D3288">
            <w:pPr>
              <w:jc w:val="center"/>
              <w:rPr>
                <w:sz w:val="16"/>
              </w:rPr>
            </w:pPr>
            <w:r>
              <w:rPr>
                <w:sz w:val="16"/>
              </w:rPr>
              <w:t>Byproduct of drinking water chlorination</w:t>
            </w:r>
          </w:p>
        </w:tc>
        <w:tc>
          <w:tcPr>
            <w:tcW w:w="1476" w:type="dxa"/>
          </w:tcPr>
          <w:p w14:paraId="0BE96905" w14:textId="77777777" w:rsidR="005D3288" w:rsidRDefault="005D3288">
            <w:pPr>
              <w:jc w:val="center"/>
              <w:rPr>
                <w:sz w:val="16"/>
              </w:rPr>
            </w:pPr>
            <w:r>
              <w:rPr>
                <w:sz w:val="16"/>
              </w:rPr>
              <w:t>N</w:t>
            </w:r>
          </w:p>
        </w:tc>
      </w:tr>
      <w:tr w:rsidR="005D3288" w14:paraId="1F5DD5F0" w14:textId="77777777">
        <w:tc>
          <w:tcPr>
            <w:tcW w:w="1476" w:type="dxa"/>
          </w:tcPr>
          <w:p w14:paraId="719329E4" w14:textId="77777777" w:rsidR="005D3288" w:rsidRDefault="005D3288">
            <w:pPr>
              <w:jc w:val="center"/>
              <w:rPr>
                <w:sz w:val="16"/>
              </w:rPr>
            </w:pPr>
            <w:r>
              <w:rPr>
                <w:sz w:val="16"/>
              </w:rPr>
              <w:t>HAA</w:t>
            </w:r>
          </w:p>
        </w:tc>
        <w:tc>
          <w:tcPr>
            <w:tcW w:w="1476" w:type="dxa"/>
          </w:tcPr>
          <w:p w14:paraId="35BAFB47" w14:textId="77777777" w:rsidR="005D3288" w:rsidRDefault="0040234E" w:rsidP="00914CC7">
            <w:pPr>
              <w:jc w:val="center"/>
              <w:rPr>
                <w:sz w:val="16"/>
              </w:rPr>
            </w:pPr>
            <w:r>
              <w:rPr>
                <w:sz w:val="16"/>
              </w:rPr>
              <w:t>0.0</w:t>
            </w:r>
            <w:r w:rsidR="005D3288">
              <w:rPr>
                <w:sz w:val="16"/>
              </w:rPr>
              <w:t xml:space="preserve"> ppb</w:t>
            </w:r>
            <w:r w:rsidR="002D3A1F">
              <w:rPr>
                <w:sz w:val="16"/>
              </w:rPr>
              <w:t xml:space="preserve"> </w:t>
            </w:r>
          </w:p>
        </w:tc>
        <w:tc>
          <w:tcPr>
            <w:tcW w:w="1476" w:type="dxa"/>
          </w:tcPr>
          <w:p w14:paraId="6146988D" w14:textId="77777777" w:rsidR="005D3288" w:rsidRDefault="005D3288">
            <w:pPr>
              <w:jc w:val="center"/>
              <w:rPr>
                <w:sz w:val="16"/>
              </w:rPr>
            </w:pPr>
            <w:r>
              <w:rPr>
                <w:sz w:val="16"/>
              </w:rPr>
              <w:t>-</w:t>
            </w:r>
          </w:p>
        </w:tc>
        <w:tc>
          <w:tcPr>
            <w:tcW w:w="1476" w:type="dxa"/>
          </w:tcPr>
          <w:p w14:paraId="6C57372E" w14:textId="77777777" w:rsidR="005D3288" w:rsidRDefault="005D3288">
            <w:pPr>
              <w:jc w:val="center"/>
              <w:rPr>
                <w:sz w:val="16"/>
              </w:rPr>
            </w:pPr>
            <w:r>
              <w:rPr>
                <w:sz w:val="16"/>
              </w:rPr>
              <w:t>60 ppb</w:t>
            </w:r>
          </w:p>
        </w:tc>
        <w:tc>
          <w:tcPr>
            <w:tcW w:w="1476" w:type="dxa"/>
          </w:tcPr>
          <w:p w14:paraId="68ECD75F" w14:textId="77777777" w:rsidR="005D3288" w:rsidRDefault="005D3288">
            <w:pPr>
              <w:jc w:val="center"/>
              <w:rPr>
                <w:sz w:val="16"/>
              </w:rPr>
            </w:pPr>
            <w:r>
              <w:rPr>
                <w:sz w:val="16"/>
              </w:rPr>
              <w:t>Byproduct of drinking water disinfection</w:t>
            </w:r>
          </w:p>
        </w:tc>
        <w:tc>
          <w:tcPr>
            <w:tcW w:w="1476" w:type="dxa"/>
          </w:tcPr>
          <w:p w14:paraId="610F347F" w14:textId="77777777" w:rsidR="005D3288" w:rsidRDefault="005D3288">
            <w:pPr>
              <w:jc w:val="center"/>
              <w:rPr>
                <w:sz w:val="16"/>
              </w:rPr>
            </w:pPr>
            <w:r>
              <w:rPr>
                <w:sz w:val="16"/>
              </w:rPr>
              <w:t>N</w:t>
            </w:r>
          </w:p>
        </w:tc>
      </w:tr>
    </w:tbl>
    <w:p w14:paraId="6DE51DF1" w14:textId="77777777" w:rsidR="005D3288" w:rsidRDefault="005D3288"/>
    <w:p w14:paraId="09BAAAE1" w14:textId="77777777" w:rsidR="00914CC7" w:rsidRDefault="00914C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4"/>
        <w:gridCol w:w="821"/>
        <w:gridCol w:w="18"/>
        <w:gridCol w:w="800"/>
        <w:gridCol w:w="719"/>
        <w:gridCol w:w="720"/>
        <w:gridCol w:w="1256"/>
        <w:gridCol w:w="2798"/>
      </w:tblGrid>
      <w:tr w:rsidR="005D3288" w14:paraId="26A37724" w14:textId="77777777">
        <w:trPr>
          <w:trHeight w:val="440"/>
        </w:trPr>
        <w:tc>
          <w:tcPr>
            <w:tcW w:w="8856" w:type="dxa"/>
            <w:gridSpan w:val="8"/>
          </w:tcPr>
          <w:p w14:paraId="593A24D2" w14:textId="77777777" w:rsidR="005D3288" w:rsidRDefault="005D3288">
            <w:pPr>
              <w:pStyle w:val="Heading1"/>
            </w:pPr>
            <w:r>
              <w:t>TEST RESULTS</w:t>
            </w:r>
          </w:p>
        </w:tc>
      </w:tr>
      <w:tr w:rsidR="005D3288" w14:paraId="6E94FEF6" w14:textId="77777777">
        <w:trPr>
          <w:trHeight w:val="350"/>
        </w:trPr>
        <w:tc>
          <w:tcPr>
            <w:tcW w:w="8856" w:type="dxa"/>
            <w:gridSpan w:val="8"/>
          </w:tcPr>
          <w:p w14:paraId="681E544D" w14:textId="77777777" w:rsidR="005D3288" w:rsidRDefault="005D3288">
            <w:pPr>
              <w:pStyle w:val="Heading2"/>
            </w:pPr>
            <w:r>
              <w:t>Radioactive Contaminants</w:t>
            </w:r>
          </w:p>
        </w:tc>
      </w:tr>
      <w:tr w:rsidR="005D3288" w14:paraId="47CE2DEC" w14:textId="77777777">
        <w:tc>
          <w:tcPr>
            <w:tcW w:w="1724" w:type="dxa"/>
          </w:tcPr>
          <w:p w14:paraId="65062045" w14:textId="77777777" w:rsidR="005D3288" w:rsidRDefault="005D3288">
            <w:pPr>
              <w:rPr>
                <w:sz w:val="16"/>
              </w:rPr>
            </w:pPr>
            <w:r>
              <w:rPr>
                <w:sz w:val="16"/>
              </w:rPr>
              <w:t>Contaminant (unit of measurement)</w:t>
            </w:r>
          </w:p>
        </w:tc>
        <w:tc>
          <w:tcPr>
            <w:tcW w:w="839" w:type="dxa"/>
            <w:gridSpan w:val="2"/>
          </w:tcPr>
          <w:p w14:paraId="3710EF7A" w14:textId="77777777" w:rsidR="005D3288" w:rsidRDefault="005D3288">
            <w:pPr>
              <w:jc w:val="center"/>
              <w:rPr>
                <w:sz w:val="16"/>
              </w:rPr>
            </w:pPr>
            <w:r>
              <w:rPr>
                <w:sz w:val="16"/>
              </w:rPr>
              <w:t>Violation Y/N</w:t>
            </w:r>
          </w:p>
        </w:tc>
        <w:tc>
          <w:tcPr>
            <w:tcW w:w="800" w:type="dxa"/>
          </w:tcPr>
          <w:p w14:paraId="1FBFF131" w14:textId="77777777" w:rsidR="005D3288" w:rsidRDefault="005D3288">
            <w:pPr>
              <w:jc w:val="center"/>
              <w:rPr>
                <w:sz w:val="16"/>
              </w:rPr>
            </w:pPr>
            <w:r>
              <w:rPr>
                <w:sz w:val="16"/>
              </w:rPr>
              <w:t>Level Detected</w:t>
            </w:r>
          </w:p>
        </w:tc>
        <w:tc>
          <w:tcPr>
            <w:tcW w:w="719" w:type="dxa"/>
          </w:tcPr>
          <w:p w14:paraId="21949E6C" w14:textId="77777777" w:rsidR="005D3288" w:rsidRDefault="005D3288">
            <w:pPr>
              <w:jc w:val="center"/>
              <w:rPr>
                <w:sz w:val="16"/>
              </w:rPr>
            </w:pPr>
            <w:r>
              <w:rPr>
                <w:sz w:val="16"/>
              </w:rPr>
              <w:t>Range</w:t>
            </w:r>
          </w:p>
        </w:tc>
        <w:tc>
          <w:tcPr>
            <w:tcW w:w="720" w:type="dxa"/>
          </w:tcPr>
          <w:p w14:paraId="5D8E62DC" w14:textId="77777777" w:rsidR="005D3288" w:rsidRDefault="005D3288">
            <w:pPr>
              <w:jc w:val="center"/>
              <w:rPr>
                <w:sz w:val="16"/>
              </w:rPr>
            </w:pPr>
            <w:r>
              <w:rPr>
                <w:sz w:val="16"/>
              </w:rPr>
              <w:t>MCLG</w:t>
            </w:r>
          </w:p>
        </w:tc>
        <w:tc>
          <w:tcPr>
            <w:tcW w:w="1256" w:type="dxa"/>
          </w:tcPr>
          <w:p w14:paraId="3A7372A8" w14:textId="77777777" w:rsidR="005D3288" w:rsidRDefault="005D3288">
            <w:pPr>
              <w:jc w:val="center"/>
              <w:rPr>
                <w:sz w:val="16"/>
              </w:rPr>
            </w:pPr>
            <w:r>
              <w:rPr>
                <w:sz w:val="16"/>
              </w:rPr>
              <w:t>MCL</w:t>
            </w:r>
          </w:p>
        </w:tc>
        <w:tc>
          <w:tcPr>
            <w:tcW w:w="2798" w:type="dxa"/>
          </w:tcPr>
          <w:p w14:paraId="7A025D9C" w14:textId="77777777" w:rsidR="005D3288" w:rsidRDefault="005D3288">
            <w:pPr>
              <w:rPr>
                <w:sz w:val="16"/>
              </w:rPr>
            </w:pPr>
            <w:r>
              <w:rPr>
                <w:sz w:val="16"/>
              </w:rPr>
              <w:t>Likely Source of Contamination</w:t>
            </w:r>
          </w:p>
        </w:tc>
      </w:tr>
      <w:tr w:rsidR="005D3288" w14:paraId="2E28E0B6" w14:textId="77777777">
        <w:tc>
          <w:tcPr>
            <w:tcW w:w="1724" w:type="dxa"/>
          </w:tcPr>
          <w:p w14:paraId="4BC48123" w14:textId="77777777" w:rsidR="005D3288" w:rsidRDefault="005D3288">
            <w:pPr>
              <w:rPr>
                <w:sz w:val="16"/>
              </w:rPr>
            </w:pPr>
            <w:r>
              <w:rPr>
                <w:sz w:val="16"/>
              </w:rPr>
              <w:t>1. Beta/photon emitters (</w:t>
            </w:r>
            <w:proofErr w:type="spellStart"/>
            <w:r>
              <w:rPr>
                <w:sz w:val="16"/>
              </w:rPr>
              <w:t>pCi</w:t>
            </w:r>
            <w:proofErr w:type="spellEnd"/>
            <w:r>
              <w:rPr>
                <w:sz w:val="16"/>
              </w:rPr>
              <w:t>/l</w:t>
            </w:r>
          </w:p>
        </w:tc>
        <w:tc>
          <w:tcPr>
            <w:tcW w:w="839" w:type="dxa"/>
            <w:gridSpan w:val="2"/>
          </w:tcPr>
          <w:p w14:paraId="4C9B03B7" w14:textId="77777777" w:rsidR="005D3288" w:rsidRDefault="005D3288">
            <w:pPr>
              <w:jc w:val="center"/>
            </w:pPr>
            <w:r>
              <w:t>N</w:t>
            </w:r>
          </w:p>
        </w:tc>
        <w:tc>
          <w:tcPr>
            <w:tcW w:w="800" w:type="dxa"/>
          </w:tcPr>
          <w:p w14:paraId="71EA61D0" w14:textId="77777777" w:rsidR="005D3288" w:rsidRDefault="000A232D">
            <w:pPr>
              <w:jc w:val="center"/>
            </w:pPr>
            <w:r>
              <w:t>1.2</w:t>
            </w:r>
            <w:r w:rsidR="005D3288">
              <w:t>2*</w:t>
            </w:r>
          </w:p>
        </w:tc>
        <w:tc>
          <w:tcPr>
            <w:tcW w:w="719" w:type="dxa"/>
          </w:tcPr>
          <w:p w14:paraId="47B75CB4" w14:textId="77777777" w:rsidR="005D3288" w:rsidRDefault="005D3288">
            <w:pPr>
              <w:jc w:val="center"/>
              <w:rPr>
                <w:sz w:val="20"/>
              </w:rPr>
            </w:pPr>
            <w:r>
              <w:rPr>
                <w:sz w:val="20"/>
              </w:rPr>
              <w:t>(a)</w:t>
            </w:r>
          </w:p>
        </w:tc>
        <w:tc>
          <w:tcPr>
            <w:tcW w:w="720" w:type="dxa"/>
          </w:tcPr>
          <w:p w14:paraId="606C2DD8" w14:textId="77777777" w:rsidR="005D3288" w:rsidRDefault="005D3288">
            <w:pPr>
              <w:jc w:val="center"/>
              <w:rPr>
                <w:sz w:val="20"/>
              </w:rPr>
            </w:pPr>
            <w:r>
              <w:rPr>
                <w:sz w:val="20"/>
              </w:rPr>
              <w:t>0</w:t>
            </w:r>
          </w:p>
        </w:tc>
        <w:tc>
          <w:tcPr>
            <w:tcW w:w="1256" w:type="dxa"/>
          </w:tcPr>
          <w:p w14:paraId="3127AA1C" w14:textId="77777777" w:rsidR="005D3288" w:rsidRDefault="00D80B59">
            <w:pPr>
              <w:rPr>
                <w:sz w:val="20"/>
              </w:rPr>
            </w:pPr>
            <w:r>
              <w:rPr>
                <w:sz w:val="20"/>
              </w:rPr>
              <w:t xml:space="preserve">(c)           </w:t>
            </w:r>
            <w:r w:rsidR="005D3288">
              <w:rPr>
                <w:sz w:val="20"/>
              </w:rPr>
              <w:t>50</w:t>
            </w:r>
          </w:p>
        </w:tc>
        <w:tc>
          <w:tcPr>
            <w:tcW w:w="2798" w:type="dxa"/>
          </w:tcPr>
          <w:p w14:paraId="59B5CA90" w14:textId="77777777" w:rsidR="005D3288" w:rsidRDefault="005D3288">
            <w:pPr>
              <w:rPr>
                <w:sz w:val="16"/>
              </w:rPr>
            </w:pPr>
            <w:r>
              <w:rPr>
                <w:sz w:val="16"/>
              </w:rPr>
              <w:t>Decay of natural and man-made deposits</w:t>
            </w:r>
          </w:p>
        </w:tc>
      </w:tr>
      <w:tr w:rsidR="005D3288" w14:paraId="786F3054" w14:textId="77777777">
        <w:trPr>
          <w:trHeight w:val="323"/>
        </w:trPr>
        <w:tc>
          <w:tcPr>
            <w:tcW w:w="8856" w:type="dxa"/>
            <w:gridSpan w:val="8"/>
          </w:tcPr>
          <w:p w14:paraId="71417D42" w14:textId="77777777" w:rsidR="005D3288" w:rsidRDefault="005D3288">
            <w:pPr>
              <w:pStyle w:val="Heading2"/>
            </w:pPr>
            <w:r>
              <w:t>Inorganic Contaminants</w:t>
            </w:r>
          </w:p>
        </w:tc>
      </w:tr>
      <w:tr w:rsidR="005D3288" w14:paraId="69A8800F" w14:textId="77777777">
        <w:tc>
          <w:tcPr>
            <w:tcW w:w="1724" w:type="dxa"/>
          </w:tcPr>
          <w:p w14:paraId="5C9E0152" w14:textId="77777777" w:rsidR="005D3288" w:rsidRDefault="005D3288">
            <w:pPr>
              <w:rPr>
                <w:sz w:val="16"/>
              </w:rPr>
            </w:pPr>
            <w:r>
              <w:rPr>
                <w:sz w:val="16"/>
              </w:rPr>
              <w:t>Contaminant (unit of measurement)</w:t>
            </w:r>
          </w:p>
        </w:tc>
        <w:tc>
          <w:tcPr>
            <w:tcW w:w="821" w:type="dxa"/>
          </w:tcPr>
          <w:p w14:paraId="34A59BE7" w14:textId="77777777" w:rsidR="005D3288" w:rsidRDefault="005D3288">
            <w:pPr>
              <w:jc w:val="center"/>
              <w:rPr>
                <w:sz w:val="16"/>
              </w:rPr>
            </w:pPr>
            <w:r>
              <w:rPr>
                <w:sz w:val="16"/>
              </w:rPr>
              <w:t>Violation Y/N</w:t>
            </w:r>
          </w:p>
        </w:tc>
        <w:tc>
          <w:tcPr>
            <w:tcW w:w="818" w:type="dxa"/>
            <w:gridSpan w:val="2"/>
          </w:tcPr>
          <w:p w14:paraId="505AC316" w14:textId="77777777" w:rsidR="005D3288" w:rsidRDefault="005D3288">
            <w:pPr>
              <w:jc w:val="center"/>
              <w:rPr>
                <w:sz w:val="16"/>
              </w:rPr>
            </w:pPr>
            <w:r>
              <w:rPr>
                <w:sz w:val="16"/>
              </w:rPr>
              <w:t>Level Detected</w:t>
            </w:r>
          </w:p>
        </w:tc>
        <w:tc>
          <w:tcPr>
            <w:tcW w:w="719" w:type="dxa"/>
          </w:tcPr>
          <w:p w14:paraId="44FAF87C" w14:textId="77777777" w:rsidR="005D3288" w:rsidRDefault="005D3288">
            <w:pPr>
              <w:jc w:val="center"/>
              <w:rPr>
                <w:sz w:val="16"/>
              </w:rPr>
            </w:pPr>
            <w:r>
              <w:rPr>
                <w:sz w:val="16"/>
              </w:rPr>
              <w:t>Range</w:t>
            </w:r>
          </w:p>
        </w:tc>
        <w:tc>
          <w:tcPr>
            <w:tcW w:w="720" w:type="dxa"/>
          </w:tcPr>
          <w:p w14:paraId="6B1B908D" w14:textId="77777777" w:rsidR="005D3288" w:rsidRDefault="005D3288">
            <w:pPr>
              <w:jc w:val="center"/>
              <w:rPr>
                <w:sz w:val="16"/>
              </w:rPr>
            </w:pPr>
            <w:r>
              <w:rPr>
                <w:sz w:val="16"/>
              </w:rPr>
              <w:t>MCLG</w:t>
            </w:r>
          </w:p>
        </w:tc>
        <w:tc>
          <w:tcPr>
            <w:tcW w:w="1256" w:type="dxa"/>
          </w:tcPr>
          <w:p w14:paraId="1B855375" w14:textId="77777777" w:rsidR="005D3288" w:rsidRDefault="005D3288">
            <w:pPr>
              <w:jc w:val="center"/>
              <w:rPr>
                <w:sz w:val="16"/>
              </w:rPr>
            </w:pPr>
            <w:r>
              <w:rPr>
                <w:sz w:val="16"/>
              </w:rPr>
              <w:t>MCL</w:t>
            </w:r>
          </w:p>
        </w:tc>
        <w:tc>
          <w:tcPr>
            <w:tcW w:w="2798" w:type="dxa"/>
          </w:tcPr>
          <w:p w14:paraId="64DF6813" w14:textId="77777777" w:rsidR="005D3288" w:rsidRDefault="005D3288">
            <w:pPr>
              <w:rPr>
                <w:sz w:val="16"/>
              </w:rPr>
            </w:pPr>
            <w:r>
              <w:rPr>
                <w:sz w:val="16"/>
              </w:rPr>
              <w:t>Likely Source of Contamination</w:t>
            </w:r>
          </w:p>
        </w:tc>
      </w:tr>
      <w:tr w:rsidR="005D3288" w14:paraId="40D854A7" w14:textId="77777777">
        <w:tc>
          <w:tcPr>
            <w:tcW w:w="1724" w:type="dxa"/>
          </w:tcPr>
          <w:p w14:paraId="0045B384" w14:textId="77777777" w:rsidR="005D3288" w:rsidRDefault="005D3288">
            <w:pPr>
              <w:rPr>
                <w:sz w:val="16"/>
              </w:rPr>
            </w:pPr>
            <w:r>
              <w:rPr>
                <w:sz w:val="16"/>
              </w:rPr>
              <w:t>2. Nitrate</w:t>
            </w:r>
          </w:p>
        </w:tc>
        <w:tc>
          <w:tcPr>
            <w:tcW w:w="821" w:type="dxa"/>
          </w:tcPr>
          <w:p w14:paraId="0D04904B" w14:textId="77777777" w:rsidR="005D3288" w:rsidRDefault="005D3288">
            <w:pPr>
              <w:jc w:val="center"/>
            </w:pPr>
            <w:r>
              <w:t>N</w:t>
            </w:r>
          </w:p>
        </w:tc>
        <w:tc>
          <w:tcPr>
            <w:tcW w:w="818" w:type="dxa"/>
            <w:gridSpan w:val="2"/>
          </w:tcPr>
          <w:p w14:paraId="03204FB7" w14:textId="77777777" w:rsidR="005D3288" w:rsidRDefault="00AE1CF9">
            <w:pPr>
              <w:jc w:val="center"/>
            </w:pPr>
            <w:r>
              <w:t>&lt;</w:t>
            </w:r>
            <w:r w:rsidR="002D3A1F">
              <w:t>0.1</w:t>
            </w:r>
          </w:p>
        </w:tc>
        <w:tc>
          <w:tcPr>
            <w:tcW w:w="719" w:type="dxa"/>
          </w:tcPr>
          <w:p w14:paraId="099EBF65" w14:textId="77777777" w:rsidR="005D3288" w:rsidRDefault="005D3288"/>
        </w:tc>
        <w:tc>
          <w:tcPr>
            <w:tcW w:w="720" w:type="dxa"/>
          </w:tcPr>
          <w:p w14:paraId="2A213873" w14:textId="77777777" w:rsidR="005D3288" w:rsidRDefault="005D3288">
            <w:pPr>
              <w:jc w:val="right"/>
              <w:rPr>
                <w:sz w:val="20"/>
              </w:rPr>
            </w:pPr>
            <w:r>
              <w:rPr>
                <w:sz w:val="20"/>
              </w:rPr>
              <w:t>10</w:t>
            </w:r>
          </w:p>
        </w:tc>
        <w:tc>
          <w:tcPr>
            <w:tcW w:w="1256" w:type="dxa"/>
          </w:tcPr>
          <w:p w14:paraId="577F6488" w14:textId="77777777" w:rsidR="005D3288" w:rsidRDefault="005D3288">
            <w:pPr>
              <w:jc w:val="right"/>
              <w:rPr>
                <w:sz w:val="20"/>
              </w:rPr>
            </w:pPr>
            <w:r>
              <w:rPr>
                <w:sz w:val="20"/>
              </w:rPr>
              <w:t>10</w:t>
            </w:r>
          </w:p>
        </w:tc>
        <w:tc>
          <w:tcPr>
            <w:tcW w:w="2798" w:type="dxa"/>
          </w:tcPr>
          <w:p w14:paraId="4D408FC5" w14:textId="77777777" w:rsidR="005D3288" w:rsidRDefault="005D3288">
            <w:pPr>
              <w:rPr>
                <w:sz w:val="16"/>
              </w:rPr>
            </w:pPr>
            <w:r>
              <w:rPr>
                <w:sz w:val="16"/>
              </w:rPr>
              <w:t>Runoff from fertilizer use; leaching from septic tanks, sewage; erosion of natural deposits.</w:t>
            </w:r>
          </w:p>
        </w:tc>
      </w:tr>
      <w:tr w:rsidR="005D3288" w14:paraId="7CE647B7" w14:textId="77777777">
        <w:tc>
          <w:tcPr>
            <w:tcW w:w="1724" w:type="dxa"/>
          </w:tcPr>
          <w:p w14:paraId="46346D93" w14:textId="77777777" w:rsidR="005D3288" w:rsidRDefault="005D3288">
            <w:pPr>
              <w:rPr>
                <w:sz w:val="16"/>
              </w:rPr>
            </w:pPr>
            <w:r>
              <w:rPr>
                <w:sz w:val="16"/>
              </w:rPr>
              <w:t>3. Copper (ppm)</w:t>
            </w:r>
          </w:p>
        </w:tc>
        <w:tc>
          <w:tcPr>
            <w:tcW w:w="821" w:type="dxa"/>
          </w:tcPr>
          <w:p w14:paraId="645C7140" w14:textId="77777777" w:rsidR="005D3288" w:rsidRDefault="005D3288">
            <w:pPr>
              <w:jc w:val="center"/>
            </w:pPr>
            <w:r>
              <w:t>N</w:t>
            </w:r>
          </w:p>
        </w:tc>
        <w:tc>
          <w:tcPr>
            <w:tcW w:w="818" w:type="dxa"/>
            <w:gridSpan w:val="2"/>
          </w:tcPr>
          <w:p w14:paraId="49717DB7" w14:textId="19822EBF" w:rsidR="005D3288" w:rsidRDefault="00033ED3" w:rsidP="00033ED3">
            <w:pPr>
              <w:jc w:val="center"/>
            </w:pPr>
            <w:r>
              <w:t>0.0</w:t>
            </w:r>
            <w:r w:rsidR="00E62114">
              <w:t>86</w:t>
            </w:r>
          </w:p>
          <w:p w14:paraId="21F0AAAD" w14:textId="2EEFC094" w:rsidR="003A06D9" w:rsidRDefault="00670D94" w:rsidP="00033ED3">
            <w:pPr>
              <w:jc w:val="center"/>
            </w:pPr>
            <w:r>
              <w:t>**</w:t>
            </w:r>
          </w:p>
        </w:tc>
        <w:tc>
          <w:tcPr>
            <w:tcW w:w="719" w:type="dxa"/>
          </w:tcPr>
          <w:p w14:paraId="28D0767B" w14:textId="77777777" w:rsidR="005D3288" w:rsidRDefault="005D3288">
            <w:pPr>
              <w:rPr>
                <w:sz w:val="20"/>
              </w:rPr>
            </w:pPr>
            <w:r>
              <w:rPr>
                <w:sz w:val="20"/>
              </w:rPr>
              <w:t xml:space="preserve">  (b)</w:t>
            </w:r>
          </w:p>
        </w:tc>
        <w:tc>
          <w:tcPr>
            <w:tcW w:w="720" w:type="dxa"/>
          </w:tcPr>
          <w:p w14:paraId="605E1909" w14:textId="77777777" w:rsidR="005D3288" w:rsidRDefault="005D3288">
            <w:pPr>
              <w:jc w:val="center"/>
              <w:rPr>
                <w:sz w:val="20"/>
              </w:rPr>
            </w:pPr>
            <w:r>
              <w:rPr>
                <w:sz w:val="20"/>
              </w:rPr>
              <w:t>1.3</w:t>
            </w:r>
          </w:p>
        </w:tc>
        <w:tc>
          <w:tcPr>
            <w:tcW w:w="1256" w:type="dxa"/>
          </w:tcPr>
          <w:p w14:paraId="14F34BA2" w14:textId="77777777" w:rsidR="005D3288" w:rsidRDefault="005D3288">
            <w:pPr>
              <w:jc w:val="center"/>
              <w:rPr>
                <w:sz w:val="20"/>
              </w:rPr>
            </w:pPr>
            <w:smartTag w:uri="urn:schemas-microsoft-com:office:smarttags" w:element="place">
              <w:smartTag w:uri="urn:schemas-microsoft-com:office:smarttags" w:element="State">
                <w:r>
                  <w:rPr>
                    <w:sz w:val="20"/>
                  </w:rPr>
                  <w:t>AL</w:t>
                </w:r>
              </w:smartTag>
            </w:smartTag>
            <w:r>
              <w:rPr>
                <w:sz w:val="20"/>
              </w:rPr>
              <w:t>=1.3</w:t>
            </w:r>
          </w:p>
        </w:tc>
        <w:tc>
          <w:tcPr>
            <w:tcW w:w="2798" w:type="dxa"/>
          </w:tcPr>
          <w:p w14:paraId="54A945C4" w14:textId="77777777" w:rsidR="005D3288" w:rsidRDefault="005D3288">
            <w:pPr>
              <w:rPr>
                <w:sz w:val="16"/>
              </w:rPr>
            </w:pPr>
            <w:r>
              <w:rPr>
                <w:sz w:val="16"/>
              </w:rPr>
              <w:t>Corrosion of household plumbing systems; erosion of natural deposits; leaching from wood preservatives</w:t>
            </w:r>
          </w:p>
        </w:tc>
      </w:tr>
      <w:tr w:rsidR="005D3288" w14:paraId="71F8581F" w14:textId="77777777">
        <w:tc>
          <w:tcPr>
            <w:tcW w:w="1724" w:type="dxa"/>
          </w:tcPr>
          <w:p w14:paraId="295A3DAE" w14:textId="77777777" w:rsidR="005D3288" w:rsidRDefault="005D3288">
            <w:pPr>
              <w:rPr>
                <w:sz w:val="16"/>
              </w:rPr>
            </w:pPr>
            <w:r>
              <w:rPr>
                <w:sz w:val="16"/>
              </w:rPr>
              <w:t>4. Lead  (ppb)</w:t>
            </w:r>
          </w:p>
        </w:tc>
        <w:tc>
          <w:tcPr>
            <w:tcW w:w="821" w:type="dxa"/>
          </w:tcPr>
          <w:p w14:paraId="05FCFBFB" w14:textId="77777777" w:rsidR="005D3288" w:rsidRDefault="005D3288">
            <w:pPr>
              <w:jc w:val="center"/>
            </w:pPr>
            <w:r>
              <w:t>N</w:t>
            </w:r>
          </w:p>
        </w:tc>
        <w:tc>
          <w:tcPr>
            <w:tcW w:w="818" w:type="dxa"/>
            <w:gridSpan w:val="2"/>
          </w:tcPr>
          <w:p w14:paraId="555B6F66" w14:textId="6E26148C" w:rsidR="005D3288" w:rsidRDefault="00033ED3" w:rsidP="00033ED3">
            <w:pPr>
              <w:jc w:val="center"/>
            </w:pPr>
            <w:r>
              <w:t>.0</w:t>
            </w:r>
            <w:r w:rsidR="009A797F">
              <w:t>15</w:t>
            </w:r>
          </w:p>
          <w:p w14:paraId="2FCD8422" w14:textId="41C35B10" w:rsidR="003A06D9" w:rsidRDefault="00670D94" w:rsidP="00033ED3">
            <w:pPr>
              <w:jc w:val="center"/>
            </w:pPr>
            <w:r>
              <w:t>**</w:t>
            </w:r>
          </w:p>
        </w:tc>
        <w:tc>
          <w:tcPr>
            <w:tcW w:w="719" w:type="dxa"/>
          </w:tcPr>
          <w:p w14:paraId="7A52CB4A" w14:textId="77777777" w:rsidR="005D3288" w:rsidRDefault="005D3288">
            <w:pPr>
              <w:jc w:val="center"/>
              <w:rPr>
                <w:sz w:val="20"/>
              </w:rPr>
            </w:pPr>
            <w:r>
              <w:rPr>
                <w:sz w:val="20"/>
              </w:rPr>
              <w:t>(b)</w:t>
            </w:r>
          </w:p>
        </w:tc>
        <w:tc>
          <w:tcPr>
            <w:tcW w:w="720" w:type="dxa"/>
          </w:tcPr>
          <w:p w14:paraId="554DC5E6" w14:textId="77777777" w:rsidR="005D3288" w:rsidRDefault="005D3288">
            <w:pPr>
              <w:jc w:val="center"/>
              <w:rPr>
                <w:sz w:val="20"/>
              </w:rPr>
            </w:pPr>
            <w:r>
              <w:rPr>
                <w:sz w:val="20"/>
              </w:rPr>
              <w:t>0</w:t>
            </w:r>
          </w:p>
        </w:tc>
        <w:tc>
          <w:tcPr>
            <w:tcW w:w="1256" w:type="dxa"/>
          </w:tcPr>
          <w:p w14:paraId="23ADF7AD" w14:textId="77777777" w:rsidR="005D3288" w:rsidRDefault="00D80B59">
            <w:pPr>
              <w:jc w:val="center"/>
              <w:rPr>
                <w:sz w:val="20"/>
              </w:rPr>
            </w:pPr>
            <w:r>
              <w:rPr>
                <w:sz w:val="20"/>
              </w:rPr>
              <w:t xml:space="preserve">15 </w:t>
            </w:r>
          </w:p>
        </w:tc>
        <w:tc>
          <w:tcPr>
            <w:tcW w:w="2798" w:type="dxa"/>
          </w:tcPr>
          <w:p w14:paraId="640369A2" w14:textId="77777777" w:rsidR="005D3288" w:rsidRDefault="005D3288">
            <w:pPr>
              <w:jc w:val="both"/>
              <w:rPr>
                <w:sz w:val="16"/>
              </w:rPr>
            </w:pPr>
            <w:r>
              <w:rPr>
                <w:sz w:val="16"/>
              </w:rPr>
              <w:t xml:space="preserve">Corrosion of household plumbing systems; erosion of natural deposits.  </w:t>
            </w:r>
          </w:p>
        </w:tc>
      </w:tr>
    </w:tbl>
    <w:p w14:paraId="5F598928" w14:textId="77777777" w:rsidR="005D3288" w:rsidRDefault="005D3288">
      <w:pPr>
        <w:rPr>
          <w:b/>
          <w:bCs/>
          <w:sz w:val="16"/>
        </w:rPr>
      </w:pPr>
      <w:r>
        <w:rPr>
          <w:b/>
          <w:bCs/>
          <w:sz w:val="16"/>
        </w:rPr>
        <w:lastRenderedPageBreak/>
        <w:t>Footnotes:</w:t>
      </w:r>
    </w:p>
    <w:p w14:paraId="08EFB2F4" w14:textId="77777777" w:rsidR="005D3288" w:rsidRDefault="005D3288">
      <w:pPr>
        <w:pStyle w:val="BodyTextIndent"/>
        <w:numPr>
          <w:ilvl w:val="0"/>
          <w:numId w:val="1"/>
        </w:numPr>
      </w:pPr>
      <w:r>
        <w:t>The State allows us to monitor for some contaminants less than once per year because the concentrations of these        contaminants do not change frequently.  Some of our data, though representative, are more than one year old.</w:t>
      </w:r>
    </w:p>
    <w:p w14:paraId="6EB0F1EF" w14:textId="77777777" w:rsidR="005D3288" w:rsidRDefault="005D3288">
      <w:pPr>
        <w:pStyle w:val="BodyTextIndent"/>
        <w:numPr>
          <w:ilvl w:val="0"/>
          <w:numId w:val="1"/>
        </w:numPr>
        <w:tabs>
          <w:tab w:val="clear" w:pos="900"/>
          <w:tab w:val="left" w:pos="720"/>
        </w:tabs>
      </w:pPr>
      <w:r>
        <w:t>None of the ten samples we collected lead and copper exceeded the action level.</w:t>
      </w:r>
    </w:p>
    <w:p w14:paraId="153E5FFA" w14:textId="77777777" w:rsidR="005D3288" w:rsidRDefault="005D3288">
      <w:pPr>
        <w:numPr>
          <w:ilvl w:val="0"/>
          <w:numId w:val="1"/>
        </w:numPr>
        <w:tabs>
          <w:tab w:val="left" w:pos="360"/>
        </w:tabs>
        <w:rPr>
          <w:b/>
          <w:bCs/>
          <w:sz w:val="16"/>
        </w:rPr>
      </w:pPr>
      <w:r>
        <w:rPr>
          <w:b/>
          <w:bCs/>
          <w:sz w:val="16"/>
        </w:rPr>
        <w:t xml:space="preserve">The MCL for Beta particles is 4 mrem/yr.  EPA considers 50 </w:t>
      </w:r>
      <w:proofErr w:type="spellStart"/>
      <w:r>
        <w:rPr>
          <w:b/>
          <w:bCs/>
          <w:sz w:val="16"/>
        </w:rPr>
        <w:t>pCi</w:t>
      </w:r>
      <w:proofErr w:type="spellEnd"/>
      <w:r>
        <w:rPr>
          <w:b/>
          <w:bCs/>
          <w:sz w:val="16"/>
        </w:rPr>
        <w:t>/l to be the level of concern for Beta particles.</w:t>
      </w:r>
      <w:r>
        <w:rPr>
          <w:b/>
          <w:bCs/>
          <w:sz w:val="16"/>
        </w:rPr>
        <w:tab/>
      </w:r>
    </w:p>
    <w:p w14:paraId="0C9A2C67" w14:textId="742EA3C2" w:rsidR="003A06D9" w:rsidRDefault="00D80B59" w:rsidP="009A797F">
      <w:pPr>
        <w:tabs>
          <w:tab w:val="left" w:pos="360"/>
        </w:tabs>
        <w:ind w:left="360"/>
        <w:rPr>
          <w:b/>
          <w:bCs/>
          <w:sz w:val="16"/>
        </w:rPr>
      </w:pPr>
      <w:r>
        <w:rPr>
          <w:b/>
          <w:bCs/>
          <w:sz w:val="16"/>
        </w:rPr>
        <w:t>*</w:t>
      </w:r>
      <w:r>
        <w:rPr>
          <w:b/>
          <w:bCs/>
          <w:sz w:val="16"/>
        </w:rPr>
        <w:tab/>
      </w:r>
      <w:r w:rsidR="00033ED3">
        <w:rPr>
          <w:b/>
          <w:bCs/>
          <w:sz w:val="16"/>
        </w:rPr>
        <w:t>Test Reported in 201</w:t>
      </w:r>
      <w:r w:rsidR="0040234E">
        <w:rPr>
          <w:b/>
          <w:bCs/>
          <w:sz w:val="16"/>
        </w:rPr>
        <w:t>5</w:t>
      </w:r>
      <w:r w:rsidR="005D3288">
        <w:rPr>
          <w:b/>
          <w:bCs/>
          <w:sz w:val="16"/>
        </w:rPr>
        <w:t xml:space="preserve"> Report</w:t>
      </w:r>
    </w:p>
    <w:p w14:paraId="11A618E7" w14:textId="1D39A6BF" w:rsidR="005D3288" w:rsidRDefault="00DC3B7A">
      <w:pPr>
        <w:tabs>
          <w:tab w:val="left" w:pos="360"/>
          <w:tab w:val="left" w:pos="720"/>
        </w:tabs>
        <w:rPr>
          <w:b/>
          <w:bCs/>
          <w:sz w:val="16"/>
          <w:szCs w:val="16"/>
        </w:rPr>
      </w:pPr>
      <w:r>
        <w:tab/>
      </w:r>
      <w:r w:rsidRPr="00F65924">
        <w:rPr>
          <w:sz w:val="16"/>
          <w:szCs w:val="16"/>
        </w:rPr>
        <w:t xml:space="preserve">** </w:t>
      </w:r>
      <w:r w:rsidR="00864D1C">
        <w:rPr>
          <w:sz w:val="16"/>
          <w:szCs w:val="16"/>
        </w:rPr>
        <w:t xml:space="preserve"> </w:t>
      </w:r>
      <w:r w:rsidRPr="00F65924">
        <w:rPr>
          <w:sz w:val="16"/>
          <w:szCs w:val="16"/>
        </w:rPr>
        <w:t xml:space="preserve"> </w:t>
      </w:r>
      <w:r w:rsidR="00864D1C">
        <w:rPr>
          <w:sz w:val="16"/>
          <w:szCs w:val="16"/>
        </w:rPr>
        <w:t xml:space="preserve">  </w:t>
      </w:r>
      <w:r w:rsidR="00F65924" w:rsidRPr="00864D1C">
        <w:rPr>
          <w:b/>
          <w:bCs/>
          <w:sz w:val="16"/>
          <w:szCs w:val="16"/>
        </w:rPr>
        <w:t>Test reported in 2019 repor</w:t>
      </w:r>
      <w:r w:rsidR="002438D7" w:rsidRPr="00864D1C">
        <w:rPr>
          <w:b/>
          <w:bCs/>
          <w:sz w:val="16"/>
          <w:szCs w:val="16"/>
        </w:rPr>
        <w:t>t</w:t>
      </w:r>
    </w:p>
    <w:p w14:paraId="47BEB252" w14:textId="77777777" w:rsidR="001037D1" w:rsidRPr="002438D7" w:rsidRDefault="001037D1">
      <w:pPr>
        <w:tabs>
          <w:tab w:val="left" w:pos="360"/>
          <w:tab w:val="left" w:pos="720"/>
        </w:tabs>
        <w:rPr>
          <w:sz w:val="16"/>
          <w:szCs w:val="16"/>
        </w:rPr>
      </w:pPr>
    </w:p>
    <w:p w14:paraId="2C161336" w14:textId="77777777" w:rsidR="005D3288" w:rsidRDefault="005D3288">
      <w:pPr>
        <w:tabs>
          <w:tab w:val="left" w:pos="360"/>
          <w:tab w:val="left" w:pos="720"/>
        </w:tabs>
        <w:rPr>
          <w:i/>
          <w:iCs/>
          <w:sz w:val="20"/>
        </w:rPr>
      </w:pPr>
      <w:r>
        <w:rPr>
          <w:i/>
          <w:iCs/>
          <w:sz w:val="20"/>
        </w:rPr>
        <w:t>Radioactive Contaminants:</w:t>
      </w:r>
    </w:p>
    <w:p w14:paraId="65EBC86B" w14:textId="77777777" w:rsidR="005D3288" w:rsidRDefault="005D3288">
      <w:pPr>
        <w:pStyle w:val="BodyText"/>
      </w:pPr>
      <w:r>
        <w:t>(1)</w:t>
      </w:r>
      <w:r>
        <w:tab/>
        <w:t>Beta/photon emitters.  Certain minerals are radioactive and may emit forms of radiation known as photons and beta radiation.  Some people who drink water containing beta and photon emitters in excess of the MCL over many years may have an increased risk of cancer.</w:t>
      </w:r>
    </w:p>
    <w:p w14:paraId="2174ADDB" w14:textId="77777777" w:rsidR="005D3288" w:rsidRDefault="005D3288">
      <w:pPr>
        <w:pStyle w:val="BodyText"/>
        <w:numPr>
          <w:ilvl w:val="0"/>
          <w:numId w:val="5"/>
        </w:numPr>
        <w:tabs>
          <w:tab w:val="clear" w:pos="720"/>
          <w:tab w:val="num" w:pos="0"/>
        </w:tabs>
        <w:ind w:left="0" w:firstLine="0"/>
        <w:rPr>
          <w:sz w:val="24"/>
        </w:rPr>
      </w:pPr>
      <w:r>
        <w:t>Copper.  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Wilson’s Disease should consult their personal doctor.</w:t>
      </w:r>
    </w:p>
    <w:p w14:paraId="143E5D23" w14:textId="77777777" w:rsidR="005D3288" w:rsidRDefault="005D3288">
      <w:pPr>
        <w:jc w:val="both"/>
        <w:rPr>
          <w:sz w:val="20"/>
        </w:rPr>
      </w:pPr>
      <w:r>
        <w:t>(3</w:t>
      </w:r>
      <w:r>
        <w:rPr>
          <w:sz w:val="20"/>
        </w:rPr>
        <w:t xml:space="preserve">) Lead.  Infants and children who drink water containing lead in excess of the </w:t>
      </w:r>
      <w:smartTag w:uri="urn:schemas-microsoft-com:office:smarttags" w:element="place">
        <w:smartTag w:uri="urn:schemas-microsoft-com:office:smarttags" w:element="State">
          <w:r>
            <w:rPr>
              <w:sz w:val="20"/>
            </w:rPr>
            <w:t>AL</w:t>
          </w:r>
        </w:smartTag>
      </w:smartTag>
      <w:r>
        <w:rPr>
          <w:sz w:val="20"/>
        </w:rPr>
        <w:t xml:space="preserve"> could experience </w:t>
      </w:r>
    </w:p>
    <w:p w14:paraId="3787D27E" w14:textId="77777777" w:rsidR="005D3288" w:rsidRDefault="005D3288">
      <w:pPr>
        <w:tabs>
          <w:tab w:val="left" w:pos="360"/>
          <w:tab w:val="left" w:pos="720"/>
        </w:tabs>
        <w:rPr>
          <w:sz w:val="20"/>
        </w:rPr>
      </w:pPr>
      <w:r>
        <w:rPr>
          <w:sz w:val="20"/>
        </w:rPr>
        <w:t>delays in their physical or mental development.  Children could show slight deficits in attention span and learning abilities.  Adults who drink this water over many years could develop kidney problems or high blood pressure.</w:t>
      </w:r>
    </w:p>
    <w:p w14:paraId="70A31040" w14:textId="77777777" w:rsidR="000A232D" w:rsidRDefault="000A232D">
      <w:pPr>
        <w:tabs>
          <w:tab w:val="left" w:pos="360"/>
          <w:tab w:val="left" w:pos="720"/>
        </w:tabs>
        <w:rPr>
          <w:sz w:val="20"/>
        </w:rPr>
      </w:pPr>
    </w:p>
    <w:p w14:paraId="367A7C76" w14:textId="662AFE77" w:rsidR="005D3288" w:rsidRDefault="005D3288">
      <w:pPr>
        <w:tabs>
          <w:tab w:val="left" w:pos="360"/>
          <w:tab w:val="left" w:pos="720"/>
        </w:tabs>
      </w:pPr>
      <w:r>
        <w:tab/>
      </w:r>
      <w:r>
        <w:tab/>
        <w:t>We routinely collect samples for Total Coli</w:t>
      </w:r>
      <w:r w:rsidR="000A232D">
        <w:t xml:space="preserve"> </w:t>
      </w:r>
      <w:r>
        <w:t xml:space="preserve">form bacteria testing </w:t>
      </w:r>
      <w:r w:rsidR="0040234E">
        <w:t>one</w:t>
      </w:r>
      <w:r>
        <w:t xml:space="preserve"> sample per month.  None </w:t>
      </w:r>
      <w:r w:rsidR="00750EDA">
        <w:t>of the samples collected in 20</w:t>
      </w:r>
      <w:r w:rsidR="002438D7">
        <w:t>20</w:t>
      </w:r>
      <w:r>
        <w:t xml:space="preserve"> contained any Total Coli</w:t>
      </w:r>
      <w:r w:rsidR="000A232D">
        <w:t xml:space="preserve"> </w:t>
      </w:r>
      <w:r>
        <w:t>form bacteria.</w:t>
      </w:r>
    </w:p>
    <w:p w14:paraId="14058546" w14:textId="77777777" w:rsidR="005D3288" w:rsidRDefault="005D3288">
      <w:pPr>
        <w:tabs>
          <w:tab w:val="left" w:pos="360"/>
          <w:tab w:val="left" w:pos="720"/>
        </w:tabs>
      </w:pPr>
    </w:p>
    <w:p w14:paraId="32D69011" w14:textId="77777777" w:rsidR="005D3288" w:rsidRDefault="005D3288">
      <w:pPr>
        <w:tabs>
          <w:tab w:val="left" w:pos="360"/>
          <w:tab w:val="left" w:pos="720"/>
        </w:tabs>
      </w:pPr>
      <w:r>
        <w:t xml:space="preserve">         </w:t>
      </w:r>
      <w:r>
        <w:tab/>
        <w:t>We test for free chlorine near the farthest point in our distribution system on a monthly basis and report it to the DEP.  All samples taken are in the desired range.</w:t>
      </w:r>
    </w:p>
    <w:p w14:paraId="4B6A3B9B" w14:textId="77777777" w:rsidR="00914CC7" w:rsidRDefault="00914CC7">
      <w:pPr>
        <w:tabs>
          <w:tab w:val="left" w:pos="360"/>
          <w:tab w:val="left" w:pos="720"/>
        </w:tabs>
      </w:pPr>
    </w:p>
    <w:p w14:paraId="457D75A9" w14:textId="10ACF74D" w:rsidR="005D3288" w:rsidRDefault="005D3288">
      <w:r>
        <w:t xml:space="preserve">     We constantly monitor the water supply for various constituents.  </w:t>
      </w:r>
      <w:r w:rsidR="00601DAB">
        <w:t xml:space="preserve">This year, we </w:t>
      </w:r>
      <w:r w:rsidR="00D85443">
        <w:t>tested 11 samples for VOC’s</w:t>
      </w:r>
      <w:r w:rsidR="00134DA9">
        <w:t xml:space="preserve"> (</w:t>
      </w:r>
      <w:r w:rsidR="006243EE">
        <w:t>volatile</w:t>
      </w:r>
      <w:r w:rsidR="00134DA9">
        <w:t xml:space="preserve"> </w:t>
      </w:r>
      <w:r w:rsidR="006243EE">
        <w:t>organic compounds) and 30 samples</w:t>
      </w:r>
      <w:r w:rsidR="00CF1070">
        <w:t xml:space="preserve"> for SOC’s</w:t>
      </w:r>
      <w:r w:rsidR="0053701F">
        <w:t xml:space="preserve"> </w:t>
      </w:r>
      <w:r w:rsidR="00CF1070">
        <w:t>(synthetic organic compounds</w:t>
      </w:r>
      <w:r w:rsidR="00E60FB0">
        <w:t>) with all results as non-detectable</w:t>
      </w:r>
      <w:r w:rsidR="0053701F">
        <w:t xml:space="preserve">. </w:t>
      </w:r>
      <w:r w:rsidR="00601DAB">
        <w:t xml:space="preserve"> </w:t>
      </w:r>
      <w:r>
        <w:t>We have detected radon in the finished water supply on 1 out of 1 samples tested.  There is no federal regulation for radon levels in drinking water.  Exposure to air transmitted radon over a long period of time may cause adverse health effects.</w:t>
      </w:r>
      <w:r w:rsidR="00914CC7">
        <w:t xml:space="preserve">  We also tested for Methane and Ethane to establish a base line for our wells.  The EPA has not established limits for these yet.</w:t>
      </w:r>
    </w:p>
    <w:p w14:paraId="7917B1C1" w14:textId="77777777" w:rsidR="005D3288" w:rsidRDefault="005D3288"/>
    <w:p w14:paraId="1D0B1F65" w14:textId="77777777" w:rsidR="005D3288" w:rsidRDefault="005D3288">
      <w:r>
        <w:t xml:space="preserve">     As you can see by the table, our system had no violations.  We’re proud that your drinking water meets or exceeds all Federal and State requirements.  We have learned through our monitoring and testing that some constituents have been detected.  The EPA has determined that your water meets </w:t>
      </w:r>
      <w:r w:rsidRPr="00033ED3">
        <w:rPr>
          <w:u w:val="single"/>
        </w:rPr>
        <w:t>all requirements for potable water.</w:t>
      </w:r>
    </w:p>
    <w:p w14:paraId="4EC016EB" w14:textId="77777777" w:rsidR="005D3288" w:rsidRDefault="005D3288"/>
    <w:p w14:paraId="3A3C1C2C" w14:textId="77777777" w:rsidR="005D3288" w:rsidRDefault="005D3288">
      <w:r>
        <w:t xml:space="preserve">     All sources of drinking water are subject to potential contamination by constituents that are naturally occurring or manmade.  These constituents can be microbes, organic or inorganic chemicals, or radioactive materials.  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Safe Drinking Water Hotline at 1-800-426-4791.</w:t>
      </w:r>
    </w:p>
    <w:p w14:paraId="2F11A5EB" w14:textId="77777777" w:rsidR="005D3288" w:rsidRDefault="005D3288"/>
    <w:p w14:paraId="5316EB5B" w14:textId="77777777" w:rsidR="005D3288" w:rsidRDefault="005D3288">
      <w:r>
        <w:t xml:space="preserve">     MCL’s are set at very stringent levels for health effects.  To understand the possible health effects described for many regulated constituents, a person would have to drink 2 </w:t>
      </w:r>
      <w:r>
        <w:lastRenderedPageBreak/>
        <w:t>liters of water every day at the MCL level for a lifetime to have a one-in-a-million chance of having the described health effect.</w:t>
      </w:r>
    </w:p>
    <w:p w14:paraId="314FEABC" w14:textId="77777777" w:rsidR="005D3288" w:rsidRDefault="005D3288"/>
    <w:p w14:paraId="61ECFE9E" w14:textId="77777777" w:rsidR="005D3288" w:rsidRDefault="005D3288">
      <w:pPr>
        <w:rPr>
          <w:b/>
          <w:bCs/>
          <w:sz w:val="28"/>
        </w:rPr>
      </w:pPr>
      <w:r>
        <w:t xml:space="preserve">     </w:t>
      </w:r>
      <w:r>
        <w:rPr>
          <w:b/>
          <w:bCs/>
          <w:sz w:val="28"/>
        </w:rPr>
        <w:t>Some people may be more vulnerable to contaminants in drinking water that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the Safe Drinking Water Hotline (800-426-4791).</w:t>
      </w:r>
    </w:p>
    <w:p w14:paraId="5BF0E8CF" w14:textId="77777777" w:rsidR="005D3288" w:rsidRDefault="005D3288">
      <w:pPr>
        <w:rPr>
          <w:b/>
          <w:bCs/>
          <w:sz w:val="28"/>
        </w:rPr>
      </w:pPr>
    </w:p>
    <w:p w14:paraId="44203F3D" w14:textId="77777777" w:rsidR="005D3288" w:rsidRDefault="005D3288">
      <w:pPr>
        <w:rPr>
          <w:b/>
          <w:bCs/>
          <w:sz w:val="28"/>
        </w:rPr>
      </w:pPr>
      <w:r>
        <w:rPr>
          <w:b/>
          <w:bCs/>
          <w:sz w:val="28"/>
        </w:rPr>
        <w:t xml:space="preserve">     </w:t>
      </w:r>
      <w:r>
        <w:t>We at Aiken Water Company work around the clock to provide top quality water to every tap, said Dale Parry, President of Aiken Water Company.  We ask that all our customers help us protect our water sources, which are the heart of our community, our way of life and our children’s future.</w:t>
      </w:r>
    </w:p>
    <w:sectPr w:rsidR="005D3288">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7B8D0" w14:textId="77777777" w:rsidR="00CD4B70" w:rsidRDefault="00CD4B70">
      <w:r>
        <w:separator/>
      </w:r>
    </w:p>
  </w:endnote>
  <w:endnote w:type="continuationSeparator" w:id="0">
    <w:p w14:paraId="1D639EC9" w14:textId="77777777" w:rsidR="00CD4B70" w:rsidRDefault="00CD4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82F7" w14:textId="77777777" w:rsidR="00D80B59" w:rsidRDefault="00D80B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69FF4C" w14:textId="77777777" w:rsidR="00D80B59" w:rsidRDefault="00D80B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7D3EF" w14:textId="77777777" w:rsidR="00D80B59" w:rsidRDefault="00D80B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06D9">
      <w:rPr>
        <w:rStyle w:val="PageNumber"/>
        <w:noProof/>
      </w:rPr>
      <w:t>3</w:t>
    </w:r>
    <w:r>
      <w:rPr>
        <w:rStyle w:val="PageNumber"/>
      </w:rPr>
      <w:fldChar w:fldCharType="end"/>
    </w:r>
  </w:p>
  <w:p w14:paraId="7B6A3FC1" w14:textId="77777777" w:rsidR="00D80B59" w:rsidRDefault="00D80B5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DA45B" w14:textId="77777777" w:rsidR="00CD4B70" w:rsidRDefault="00CD4B70">
      <w:r>
        <w:separator/>
      </w:r>
    </w:p>
  </w:footnote>
  <w:footnote w:type="continuationSeparator" w:id="0">
    <w:p w14:paraId="432BB3AA" w14:textId="77777777" w:rsidR="00CD4B70" w:rsidRDefault="00CD4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B035D"/>
    <w:multiLevelType w:val="hybridMultilevel"/>
    <w:tmpl w:val="D1DA34D0"/>
    <w:lvl w:ilvl="0" w:tplc="6CB4D1B6">
      <w:start w:val="2"/>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36343E"/>
    <w:multiLevelType w:val="hybridMultilevel"/>
    <w:tmpl w:val="CA745B94"/>
    <w:lvl w:ilvl="0" w:tplc="0C5A3F4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CC7539E"/>
    <w:multiLevelType w:val="hybridMultilevel"/>
    <w:tmpl w:val="7534E3CA"/>
    <w:lvl w:ilvl="0" w:tplc="5044A68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837215"/>
    <w:multiLevelType w:val="hybridMultilevel"/>
    <w:tmpl w:val="61B2479A"/>
    <w:lvl w:ilvl="0" w:tplc="D4CADEA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1317B9"/>
    <w:multiLevelType w:val="hybridMultilevel"/>
    <w:tmpl w:val="417EDBE2"/>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E071F6"/>
    <w:multiLevelType w:val="hybridMultilevel"/>
    <w:tmpl w:val="F6C8DE84"/>
    <w:lvl w:ilvl="0" w:tplc="BC6E752E">
      <w:start w:val="2"/>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232D"/>
    <w:rsid w:val="00022147"/>
    <w:rsid w:val="00033ED3"/>
    <w:rsid w:val="000A232D"/>
    <w:rsid w:val="000C3E0F"/>
    <w:rsid w:val="000C6D30"/>
    <w:rsid w:val="001037D1"/>
    <w:rsid w:val="00134DA9"/>
    <w:rsid w:val="001A3D7A"/>
    <w:rsid w:val="002011B5"/>
    <w:rsid w:val="002438D7"/>
    <w:rsid w:val="002D3A1F"/>
    <w:rsid w:val="002F63BC"/>
    <w:rsid w:val="00320078"/>
    <w:rsid w:val="00341E12"/>
    <w:rsid w:val="003A06D9"/>
    <w:rsid w:val="0040234E"/>
    <w:rsid w:val="004E0CDF"/>
    <w:rsid w:val="0053701F"/>
    <w:rsid w:val="00554667"/>
    <w:rsid w:val="005A09A3"/>
    <w:rsid w:val="005D3288"/>
    <w:rsid w:val="005F1052"/>
    <w:rsid w:val="00601DAB"/>
    <w:rsid w:val="00621136"/>
    <w:rsid w:val="006243EE"/>
    <w:rsid w:val="00670D94"/>
    <w:rsid w:val="006921F9"/>
    <w:rsid w:val="006B41C2"/>
    <w:rsid w:val="00750EDA"/>
    <w:rsid w:val="007E61BE"/>
    <w:rsid w:val="00864D1C"/>
    <w:rsid w:val="008F7EF6"/>
    <w:rsid w:val="00914CC7"/>
    <w:rsid w:val="00972E5B"/>
    <w:rsid w:val="009A797F"/>
    <w:rsid w:val="00A73ED0"/>
    <w:rsid w:val="00AA514D"/>
    <w:rsid w:val="00AA569B"/>
    <w:rsid w:val="00AD2FC9"/>
    <w:rsid w:val="00AE1CF9"/>
    <w:rsid w:val="00CD4B70"/>
    <w:rsid w:val="00CF1070"/>
    <w:rsid w:val="00D2393B"/>
    <w:rsid w:val="00D40A72"/>
    <w:rsid w:val="00D80B59"/>
    <w:rsid w:val="00D85443"/>
    <w:rsid w:val="00DC3B7A"/>
    <w:rsid w:val="00E60FB0"/>
    <w:rsid w:val="00E62114"/>
    <w:rsid w:val="00E9691E"/>
    <w:rsid w:val="00EB4EC3"/>
    <w:rsid w:val="00EC7F48"/>
    <w:rsid w:val="00F65924"/>
    <w:rsid w:val="00FC6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159B930"/>
  <w15:docId w15:val="{892DD7CF-50E3-4E8A-BF64-A6778F0E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BodyTextIndent">
    <w:name w:val="Body Text Indent"/>
    <w:basedOn w:val="Normal"/>
    <w:pPr>
      <w:tabs>
        <w:tab w:val="left" w:pos="360"/>
        <w:tab w:val="left" w:pos="900"/>
      </w:tabs>
      <w:ind w:left="360" w:hanging="360"/>
    </w:pPr>
    <w:rPr>
      <w:b/>
      <w:bCs/>
      <w:sz w:val="16"/>
    </w:rPr>
  </w:style>
  <w:style w:type="paragraph" w:styleId="BodyText">
    <w:name w:val="Body Text"/>
    <w:basedOn w:val="Normal"/>
    <w:pPr>
      <w:tabs>
        <w:tab w:val="left" w:pos="360"/>
        <w:tab w:val="left" w:pos="720"/>
      </w:tabs>
    </w:pPr>
    <w:rPr>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750E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Annual Drinking Water Quality Report</vt:lpstr>
    </vt:vector>
  </TitlesOfParts>
  <Company>Dell Computer Corporation</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Drinking Water Quality Report</dc:title>
  <dc:creator>Preferred Customer</dc:creator>
  <cp:lastModifiedBy>Chris Parry</cp:lastModifiedBy>
  <cp:revision>19</cp:revision>
  <cp:lastPrinted>2011-06-09T10:36:00Z</cp:lastPrinted>
  <dcterms:created xsi:type="dcterms:W3CDTF">2020-06-08T23:21:00Z</dcterms:created>
  <dcterms:modified xsi:type="dcterms:W3CDTF">2021-06-15T13:51:00Z</dcterms:modified>
</cp:coreProperties>
</file>